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ind w:left="0" w:leftChars="0" w:firstLine="0" w:firstLineChars="0"/>
        <w:jc w:val="both"/>
        <w:rPr>
          <w:rFonts w:ascii="黑体" w:hAnsi="黑体" w:eastAsia="黑体"/>
          <w:sz w:val="30"/>
          <w:szCs w:val="30"/>
        </w:rPr>
      </w:pPr>
      <w:r>
        <w:rPr>
          <w:rFonts w:hint="eastAsia" w:ascii="黑体" w:hAnsi="黑体" w:eastAsia="黑体"/>
          <w:sz w:val="30"/>
          <w:szCs w:val="30"/>
        </w:rPr>
        <w:t>附件</w:t>
      </w:r>
      <w:bookmarkStart w:id="0" w:name="_GoBack"/>
      <w:bookmarkEnd w:id="0"/>
      <w:r>
        <w:rPr>
          <w:rFonts w:hint="eastAsia" w:ascii="黑体" w:hAnsi="黑体" w:eastAsia="黑体"/>
          <w:sz w:val="30"/>
          <w:szCs w:val="30"/>
        </w:rPr>
        <w:t>1：</w:t>
      </w:r>
    </w:p>
    <w:p>
      <w:pPr>
        <w:spacing w:after="240"/>
        <w:ind w:left="0" w:leftChars="0" w:firstLine="0" w:firstLineChars="0"/>
        <w:jc w:val="center"/>
        <w:rPr>
          <w:rFonts w:ascii="黑体" w:hAnsi="黑体" w:eastAsia="黑体"/>
          <w:sz w:val="30"/>
          <w:szCs w:val="30"/>
        </w:rPr>
      </w:pPr>
      <w:r>
        <w:rPr>
          <w:rFonts w:hint="eastAsia" w:ascii="黑体" w:hAnsi="黑体" w:eastAsia="黑体"/>
          <w:sz w:val="30"/>
          <w:szCs w:val="30"/>
        </w:rPr>
        <w:t>审计发现问题整改落实情况模板</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1.</w:t>
      </w:r>
      <w:r>
        <w:rPr>
          <w:rFonts w:hint="eastAsia" w:ascii="仿宋_GB2312" w:hAnsi="楷体" w:eastAsia="仿宋_GB2312"/>
          <w:b/>
          <w:sz w:val="30"/>
          <w:szCs w:val="30"/>
        </w:rPr>
        <w:t>未按规定出台相关配套政策措施问题的整改情况。</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（1）关于“未按照上级主管部门要求出台推进供给侧结构性改革补短板实施方案”的问题。</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针对这一问题整改情况和整改措施（见附件：名称）……</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（2）关于“未按照上级主管部门要求出台深化高等教育领域简政放权放管结合优化服务改革配套政策措施”的问题。</w:t>
      </w:r>
    </w:p>
    <w:p>
      <w:pPr>
        <w:pStyle w:val="8"/>
        <w:spacing w:line="540" w:lineRule="exact"/>
        <w:ind w:left="105" w:firstLine="630"/>
        <w:jc w:val="left"/>
        <w:rPr>
          <w:rFonts w:ascii="仿宋_GB2312" w:hAnsi="楷体" w:eastAsia="仿宋_GB2312"/>
          <w:b/>
          <w:sz w:val="30"/>
          <w:szCs w:val="30"/>
        </w:rPr>
      </w:pPr>
      <w:r>
        <w:rPr>
          <w:rFonts w:hint="eastAsia" w:ascii="仿宋_GB2312" w:hAnsi="楷体" w:eastAsia="仿宋_GB2312"/>
          <w:sz w:val="30"/>
          <w:szCs w:val="30"/>
        </w:rPr>
        <w:t>……</w:t>
      </w:r>
    </w:p>
    <w:p>
      <w:pPr>
        <w:pStyle w:val="8"/>
        <w:spacing w:line="540" w:lineRule="exact"/>
        <w:ind w:left="105" w:firstLine="630"/>
        <w:jc w:val="left"/>
        <w:rPr>
          <w:rFonts w:ascii="仿宋_GB2312" w:hAnsi="楷体" w:eastAsia="仿宋_GB2312"/>
          <w:b/>
          <w:sz w:val="30"/>
          <w:szCs w:val="30"/>
        </w:rPr>
      </w:pPr>
      <w:r>
        <w:rPr>
          <w:rFonts w:hint="eastAsia" w:ascii="仿宋_GB2312" w:hAnsi="楷体" w:eastAsia="仿宋_GB2312"/>
          <w:sz w:val="30"/>
          <w:szCs w:val="30"/>
        </w:rPr>
        <w:t>2.</w:t>
      </w:r>
      <w:r>
        <w:rPr>
          <w:rFonts w:hint="eastAsia" w:ascii="仿宋_GB2312" w:hAnsi="楷体" w:eastAsia="仿宋_GB2312"/>
          <w:b/>
          <w:sz w:val="30"/>
          <w:szCs w:val="30"/>
        </w:rPr>
        <w:t>贯彻落实立德树人教育方针有待加强问题的整改情况。</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（1）关于“思政教育资源配备不足，少提思政工作经费。工程学院应配备思想政治理论课专职教师67人，实际只有38人，少配备29人”的问题。</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（2）关于“2016--2017年学校少提思政工作经费38.47万元”的问题。</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（3）关于“未按规定为学生做形势与政策报告。吴仁华同志、童昕同志未按照要求每学期至少为学生做一次形势政策报告，2017--2018年两人均有2个学期未给学生做形势政策报告” 的问题。</w:t>
      </w:r>
    </w:p>
    <w:p>
      <w:pPr>
        <w:pStyle w:val="8"/>
        <w:spacing w:line="540" w:lineRule="exact"/>
        <w:ind w:left="105" w:firstLine="630"/>
        <w:jc w:val="left"/>
        <w:rPr>
          <w:rFonts w:ascii="仿宋_GB2312" w:hAnsi="楷体" w:eastAsia="仿宋_GB2312"/>
          <w:sz w:val="30"/>
          <w:szCs w:val="30"/>
        </w:rPr>
      </w:pPr>
      <w:r>
        <w:rPr>
          <w:rFonts w:hint="eastAsia" w:ascii="仿宋_GB2312" w:hAnsi="楷体" w:eastAsia="仿宋_GB2312"/>
          <w:sz w:val="30"/>
          <w:szCs w:val="30"/>
        </w:rPr>
        <w:t>……</w:t>
      </w:r>
    </w:p>
    <w:p>
      <w:pPr>
        <w:pStyle w:val="8"/>
        <w:spacing w:line="540" w:lineRule="exact"/>
        <w:ind w:left="105" w:firstLine="632"/>
        <w:jc w:val="left"/>
        <w:rPr>
          <w:rFonts w:ascii="仿宋_GB2312" w:hAnsi="楷体" w:eastAsia="仿宋_GB2312"/>
          <w:b/>
          <w:sz w:val="30"/>
          <w:szCs w:val="30"/>
        </w:rPr>
      </w:pPr>
      <w:r>
        <w:rPr>
          <w:rFonts w:hint="eastAsia" w:ascii="仿宋_GB2312" w:hAnsi="楷体" w:eastAsia="仿宋_GB2312"/>
          <w:b/>
          <w:sz w:val="30"/>
          <w:szCs w:val="30"/>
        </w:rPr>
        <w:t>3.</w:t>
      </w:r>
      <w:r>
        <w:rPr>
          <w:rFonts w:hint="eastAsia" w:ascii="仿宋_GB2312" w:hAnsi="楷体" w:eastAsia="仿宋_GB2312"/>
          <w:sz w:val="30"/>
          <w:szCs w:val="30"/>
        </w:rPr>
        <w:t xml:space="preserve"> </w:t>
      </w:r>
      <w:r>
        <w:rPr>
          <w:rFonts w:hint="eastAsia" w:ascii="仿宋_GB2312" w:hAnsi="楷体" w:eastAsia="仿宋_GB2312"/>
          <w:b/>
          <w:sz w:val="30"/>
          <w:szCs w:val="30"/>
        </w:rPr>
        <w:t>关于“农村专项招生中无征求志愿环节。省教育厅、发改委下达2017年学校“农村专项”招生计划72人，当年实际招生66人，少招6人，招生中无征求志愿环节”问题的整改情况。</w:t>
      </w:r>
    </w:p>
    <w:p>
      <w:pPr>
        <w:pStyle w:val="8"/>
        <w:spacing w:line="540" w:lineRule="exact"/>
        <w:ind w:left="105" w:firstLine="632"/>
        <w:jc w:val="left"/>
        <w:rPr>
          <w:rFonts w:ascii="仿宋_GB2312" w:hAnsi="楷体" w:eastAsia="仿宋_GB2312"/>
          <w:b/>
          <w:sz w:val="30"/>
          <w:szCs w:val="30"/>
        </w:rPr>
      </w:pPr>
      <w:r>
        <w:rPr>
          <w:rFonts w:ascii="仿宋_GB2312" w:hAnsi="楷体" w:eastAsia="仿宋_GB2312"/>
          <w:b/>
          <w:sz w:val="30"/>
          <w:szCs w:val="30"/>
        </w:rPr>
        <w:t>……</w:t>
      </w:r>
    </w:p>
    <w:p>
      <w:pPr>
        <w:pStyle w:val="8"/>
        <w:spacing w:line="540" w:lineRule="exact"/>
        <w:ind w:left="105" w:firstLine="632"/>
        <w:jc w:val="left"/>
        <w:rPr>
          <w:rFonts w:ascii="仿宋_GB2312" w:hAnsi="楷体" w:eastAsia="仿宋_GB2312"/>
          <w:b/>
          <w:sz w:val="30"/>
          <w:szCs w:val="30"/>
        </w:rPr>
      </w:pPr>
      <w:r>
        <w:rPr>
          <w:rFonts w:hint="eastAsia" w:ascii="仿宋_GB2312" w:hAnsi="楷体" w:eastAsia="仿宋_GB2312"/>
          <w:b/>
          <w:sz w:val="30"/>
          <w:szCs w:val="30"/>
        </w:rPr>
        <w:t>4.　</w:t>
      </w:r>
      <w:r>
        <w:rPr>
          <w:rFonts w:ascii="仿宋_GB2312" w:hAnsi="楷体" w:eastAsia="仿宋_GB2312"/>
          <w:b/>
          <w:sz w:val="30"/>
          <w:szCs w:val="30"/>
        </w:rPr>
        <w:t>……</w:t>
      </w:r>
    </w:p>
    <w:p>
      <w:pPr>
        <w:pStyle w:val="8"/>
        <w:spacing w:line="540" w:lineRule="exact"/>
        <w:ind w:left="105" w:firstLine="632"/>
        <w:jc w:val="left"/>
        <w:rPr>
          <w:rFonts w:ascii="仿宋_GB2312" w:hAnsi="楷体" w:eastAsia="仿宋_GB2312"/>
          <w:b/>
          <w:sz w:val="30"/>
          <w:szCs w:val="30"/>
        </w:rPr>
      </w:pPr>
    </w:p>
    <w:p>
      <w:pPr>
        <w:pStyle w:val="8"/>
        <w:spacing w:line="540" w:lineRule="exact"/>
        <w:ind w:left="105" w:firstLine="632"/>
        <w:jc w:val="left"/>
        <w:rPr>
          <w:rFonts w:ascii="仿宋_GB2312" w:hAnsi="楷体" w:eastAsia="仿宋_GB2312"/>
          <w:b/>
          <w:sz w:val="30"/>
          <w:szCs w:val="30"/>
        </w:rPr>
      </w:pPr>
      <w:r>
        <w:rPr>
          <w:rFonts w:hint="eastAsia" w:ascii="仿宋_GB2312" w:hAnsi="楷体" w:eastAsia="仿宋_GB2312"/>
          <w:b/>
          <w:sz w:val="30"/>
          <w:szCs w:val="30"/>
        </w:rPr>
        <w:t>注：以上1.2.3.4</w:t>
      </w:r>
      <w:r>
        <w:rPr>
          <w:rFonts w:ascii="仿宋_GB2312" w:hAnsi="楷体" w:eastAsia="仿宋_GB2312"/>
          <w:b/>
          <w:sz w:val="30"/>
          <w:szCs w:val="30"/>
        </w:rPr>
        <w:t>…</w:t>
      </w:r>
      <w:r>
        <w:rPr>
          <w:rFonts w:hint="eastAsia" w:ascii="仿宋_GB2312" w:hAnsi="楷体" w:eastAsia="仿宋_GB2312"/>
          <w:b/>
          <w:sz w:val="30"/>
          <w:szCs w:val="30"/>
        </w:rPr>
        <w:t>编号与《审计发现问题整改落实情况清单》中问题标题序号相对应，对已整改的事项应附上必要的证明材料，并在以上整改情况中写明附件名称。</w:t>
      </w:r>
    </w:p>
    <w:p>
      <w:pPr>
        <w:pStyle w:val="8"/>
        <w:ind w:left="105" w:firstLine="441"/>
      </w:pPr>
    </w:p>
    <w:p>
      <w:pPr>
        <w:ind w:left="105" w:firstLine="630"/>
        <w:jc w:val="left"/>
        <w:rPr>
          <w:rFonts w:ascii="仿宋_GB2312" w:eastAsia="仿宋_GB2312"/>
          <w:sz w:val="30"/>
          <w:szCs w:val="30"/>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05" w:firstLine="37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05" w:firstLine="37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05" w:firstLine="37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05" w:firstLine="37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05" w:firstLine="37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1B"/>
    <w:rsid w:val="00063AD3"/>
    <w:rsid w:val="00122F8A"/>
    <w:rsid w:val="001906E5"/>
    <w:rsid w:val="00197C08"/>
    <w:rsid w:val="00252F62"/>
    <w:rsid w:val="00271BE9"/>
    <w:rsid w:val="002A79B7"/>
    <w:rsid w:val="002E0611"/>
    <w:rsid w:val="003645DD"/>
    <w:rsid w:val="003855C4"/>
    <w:rsid w:val="004D3E27"/>
    <w:rsid w:val="005A5B1B"/>
    <w:rsid w:val="006D6544"/>
    <w:rsid w:val="00704075"/>
    <w:rsid w:val="00707976"/>
    <w:rsid w:val="00782EEA"/>
    <w:rsid w:val="00843EC4"/>
    <w:rsid w:val="00911306"/>
    <w:rsid w:val="009149EF"/>
    <w:rsid w:val="009A6FB0"/>
    <w:rsid w:val="00A53C57"/>
    <w:rsid w:val="00A65BCF"/>
    <w:rsid w:val="00AB3129"/>
    <w:rsid w:val="00AB372E"/>
    <w:rsid w:val="00B42FF4"/>
    <w:rsid w:val="00BB0822"/>
    <w:rsid w:val="00C433FF"/>
    <w:rsid w:val="00D436FE"/>
    <w:rsid w:val="00D46D56"/>
    <w:rsid w:val="00DC3BA0"/>
    <w:rsid w:val="00DE7214"/>
    <w:rsid w:val="00E37F24"/>
    <w:rsid w:val="00E70AA6"/>
    <w:rsid w:val="00E754D7"/>
    <w:rsid w:val="00FE5C3E"/>
    <w:rsid w:val="145153E0"/>
    <w:rsid w:val="17904DF4"/>
    <w:rsid w:val="5855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40" w:after="600" w:line="480" w:lineRule="atLeast"/>
      <w:ind w:left="50" w:leftChars="50" w:firstLine="210" w:firstLineChars="210"/>
      <w:jc w:val="center"/>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paragraph" w:styleId="8">
    <w:name w:val="No Spacing"/>
    <w:qFormat/>
    <w:uiPriority w:val="1"/>
    <w:pPr>
      <w:widowControl w:val="0"/>
      <w:spacing w:before="0" w:after="0" w:line="240" w:lineRule="auto"/>
      <w:ind w:left="50" w:leftChars="50" w:firstLine="210" w:firstLineChars="210"/>
      <w:jc w:val="center"/>
    </w:pPr>
    <w:rPr>
      <w:rFonts w:asciiTheme="minorHAnsi" w:hAnsiTheme="minorHAnsi" w:eastAsiaTheme="minorEastAsia" w:cstheme="minorBidi"/>
      <w:kern w:val="2"/>
      <w:sz w:val="21"/>
      <w:szCs w:val="22"/>
      <w:lang w:val="en-US" w:eastAsia="zh-CN" w:bidi="ar-SA"/>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42E3D-39BD-445C-9A9B-78B73B639F3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126</Words>
  <Characters>724</Characters>
  <Lines>6</Lines>
  <Paragraphs>1</Paragraphs>
  <TotalTime>183</TotalTime>
  <ScaleCrop>false</ScaleCrop>
  <LinksUpToDate>false</LinksUpToDate>
  <CharactersWithSpaces>849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2020-06-29T06:46:00Z</dcterms:created>
  <dc:creator>PC</dc:creator>
  <cp:lastModifiedBy>佰伕長</cp:lastModifiedBy>
  <cp:lastPrinted>2020-06-29T07:48:00Z</cp:lastPrinted>
  <dcterms:modified xsi:type="dcterms:W3CDTF">2020-07-07T06:28:08Z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